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A98" w:rsidRDefault="00184A98">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184A98" w:rsidRDefault="00184A98">
      <w:pPr>
        <w:tabs>
          <w:tab w:val="right" w:pos="9360"/>
        </w:tabs>
        <w:suppressAutoHyphens/>
        <w:rPr>
          <w:rFonts w:cs="Times New Roman"/>
          <w:b/>
          <w:bCs/>
          <w:sz w:val="44"/>
          <w:szCs w:val="44"/>
        </w:rPr>
      </w:pPr>
      <w:r>
        <w:rPr>
          <w:rFonts w:cs="Times New Roman"/>
          <w:b/>
          <w:bCs/>
          <w:sz w:val="44"/>
          <w:szCs w:val="44"/>
        </w:rPr>
        <w:tab/>
        <w:t>SPECIFICATION</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451, 451-S </w:t>
      </w: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184A98" w:rsidRDefault="00184A98">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184A98" w:rsidRDefault="00184A98">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184A98" w:rsidRDefault="00184A98">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184A98" w:rsidRDefault="00184A98">
      <w:pPr>
        <w:pStyle w:val="BodyText"/>
        <w:framePr w:wrap="auto"/>
        <w:rPr>
          <w:rFonts w:ascii="Times New Roman" w:hAnsi="Times New Roman" w:cs="Times New Roman"/>
        </w:rPr>
      </w:pP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184A98" w:rsidRDefault="00184A98">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184A98" w:rsidRDefault="00184A98">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184A98" w:rsidRDefault="00184A98">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184A98" w:rsidRDefault="00184A98">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184A98" w:rsidRDefault="00184A98">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184A98" w:rsidRDefault="00184A98">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184A98" w:rsidRDefault="00184A9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184A98" w:rsidRDefault="00184A98">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184A98" w:rsidRDefault="00184A98">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184A98" w:rsidRDefault="00184A98">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184A98" w:rsidRDefault="00184A98">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184A98" w:rsidRDefault="00184A98">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184A98" w:rsidRDefault="00184A98">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184A98" w:rsidRDefault="00184A98">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184A98" w:rsidRDefault="00184A98">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184A98" w:rsidRDefault="00184A98">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184A98" w:rsidRDefault="00184A98">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184A98" w:rsidRDefault="00184A98">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184A98" w:rsidRDefault="00184A98">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184A98" w:rsidRDefault="00184A98">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184A98" w:rsidRDefault="00184A98">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184A98" w:rsidRDefault="00184A9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184A98" w:rsidRDefault="00184A9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184A98" w:rsidRDefault="00184A9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184A98" w:rsidRDefault="00184A98">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184A98" w:rsidRDefault="00184A9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184A98" w:rsidRDefault="00184A9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184A98" w:rsidRDefault="00184A98">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184A98" w:rsidRDefault="00184A98">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184A98" w:rsidRDefault="00184A9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184A98" w:rsidRDefault="00184A98">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184A98" w:rsidRDefault="00184A98">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184A98" w:rsidRDefault="00184A98">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184A98" w:rsidRDefault="00184A98">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184A98" w:rsidRDefault="00184A98">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184A98" w:rsidRDefault="00184A98">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184A98" w:rsidRDefault="00184A98">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184A98" w:rsidRDefault="00184A98">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184A98" w:rsidRDefault="00184A9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184A98" w:rsidRDefault="00184A98">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184A98" w:rsidRDefault="00184A9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184A98" w:rsidRDefault="00184A98">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184A98" w:rsidRDefault="00184A98">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184A98" w:rsidRDefault="00184A9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184A98" w:rsidRDefault="00184A9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184A98" w:rsidRDefault="00184A9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184A98" w:rsidRDefault="00184A98">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184A98" w:rsidRDefault="00184A9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184A98" w:rsidRDefault="00184A9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184A98" w:rsidRDefault="00184A9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184A98" w:rsidRDefault="00184A9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184A98" w:rsidRDefault="00184A98">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184A98" w:rsidRDefault="00184A98">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184A98" w:rsidRDefault="00184A98">
      <w:pPr>
        <w:rPr>
          <w:rFonts w:cs="Times New Roman"/>
          <w:b/>
          <w:bCs/>
          <w:noProof/>
          <w:sz w:val="24"/>
          <w:szCs w:val="24"/>
        </w:rPr>
      </w:pPr>
      <w:r>
        <w:rPr>
          <w:rFonts w:cs="Times New Roman"/>
          <w:sz w:val="24"/>
          <w:szCs w:val="24"/>
        </w:rPr>
        <w:t xml:space="preserve">     </w:t>
      </w:r>
    </w:p>
    <w:p w:rsidR="00184A98" w:rsidRDefault="00184A98">
      <w:pPr>
        <w:rPr>
          <w:rFonts w:cs="Times New Roman"/>
          <w:sz w:val="24"/>
          <w:szCs w:val="24"/>
        </w:rPr>
      </w:pPr>
    </w:p>
    <w:p w:rsidR="00184A98" w:rsidRDefault="00184A98">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0.6pt;width:463.5pt;height:33.05pt;z-index:251658240">
            <v:textbox>
              <w:txbxContent>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184A98" w:rsidRDefault="00184A98">
                  <w:pPr>
                    <w:rPr>
                      <w:rFonts w:cs="Times New Roman"/>
                    </w:rPr>
                  </w:pPr>
                  <w:r>
                    <w:rPr>
                      <w:rFonts w:cs="Times New Roman"/>
                      <w:b/>
                      <w:bCs/>
                      <w:i/>
                      <w:iCs/>
                      <w:sz w:val="24"/>
                      <w:szCs w:val="24"/>
                    </w:rPr>
                    <w:tab/>
                  </w:r>
                </w:p>
              </w:txbxContent>
            </v:textbox>
          </v:shape>
        </w:pict>
      </w:r>
      <w:r>
        <w:rPr>
          <w:sz w:val="24"/>
          <w:szCs w:val="24"/>
        </w:rPr>
        <w:tab/>
      </w:r>
    </w:p>
    <w:p w:rsidR="00184A98" w:rsidRDefault="00184A98">
      <w:pPr>
        <w:rPr>
          <w:rFonts w:cs="Times New Roman"/>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184A98" w:rsidRDefault="00184A98">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[451] [451-S]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184A98" w:rsidRDefault="00184A98">
      <w:pPr>
        <w:rPr>
          <w:rFonts w:cs="Times New Roman"/>
          <w:sz w:val="24"/>
          <w:szCs w:val="24"/>
        </w:rPr>
      </w:pPr>
      <w:r>
        <w:rPr>
          <w:rFonts w:cs="Times New Roman"/>
          <w:sz w:val="24"/>
          <w:szCs w:val="24"/>
        </w:rPr>
        <w:tab/>
      </w:r>
    </w:p>
    <w:p w:rsidR="00184A98" w:rsidRDefault="00184A98">
      <w:pPr>
        <w:rPr>
          <w:rFonts w:cs="Times New Roman"/>
          <w:sz w:val="24"/>
          <w:szCs w:val="24"/>
        </w:rPr>
      </w:pPr>
    </w:p>
    <w:p w:rsidR="00184A98" w:rsidRDefault="00184A98">
      <w:pPr>
        <w:rPr>
          <w:rFonts w:cs="Times New Roman"/>
          <w:sz w:val="24"/>
          <w:szCs w:val="24"/>
        </w:rPr>
      </w:pPr>
      <w:r>
        <w:rPr>
          <w:rFonts w:cs="Times New Roman"/>
          <w:sz w:val="24"/>
          <w:szCs w:val="24"/>
        </w:rPr>
        <w:t>Center Glazed Systems feature screw race joinery and panel type installation.</w:t>
      </w:r>
    </w:p>
    <w:p w:rsidR="00184A98" w:rsidRDefault="00184A98">
      <w:pPr>
        <w:rPr>
          <w:rFonts w:cs="Times New Roman"/>
          <w:sz w:val="24"/>
          <w:szCs w:val="24"/>
        </w:rPr>
      </w:pPr>
      <w:r>
        <w:rPr>
          <w:noProof/>
        </w:rPr>
        <w:pict>
          <v:shape id="_x0000_s1027" type="#_x0000_t202" style="position:absolute;margin-left:-3.45pt;margin-top:8.9pt;width:8.95pt;height:80.9pt;z-index:251659264" filled="f" stroked="f">
            <v:textbox style="mso-next-textbox:#_x0000_s1027">
              <w:txbxContent>
                <w:p w:rsidR="00184A98" w:rsidRDefault="00184A98">
                  <w:pPr>
                    <w:pStyle w:val="EndnoteText"/>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9" o:title=""/>
                      </v:shape>
                    </w:pict>
                  </w:r>
                </w:p>
              </w:txbxContent>
            </v:textbox>
          </v:shape>
        </w:pict>
      </w:r>
    </w:p>
    <w:p w:rsidR="00184A98" w:rsidRDefault="00184A98">
      <w:pPr>
        <w:rPr>
          <w:rFonts w:cs="Times New Roman"/>
          <w:sz w:val="24"/>
          <w:szCs w:val="24"/>
        </w:rPr>
      </w:pPr>
      <w:r>
        <w:rPr>
          <w:rFonts w:cs="Times New Roman"/>
          <w:sz w:val="24"/>
          <w:szCs w:val="24"/>
        </w:rPr>
        <w:pict>
          <v:shape id="_x0000_i1027" type="#_x0000_t75" style="width:458.25pt;height:17.25pt">
            <v:imagedata r:id="rId10" o:title=""/>
          </v:shape>
        </w:pict>
      </w:r>
    </w:p>
    <w:p w:rsidR="00184A98" w:rsidRDefault="00184A98">
      <w:pPr>
        <w:tabs>
          <w:tab w:val="left" w:pos="1560"/>
        </w:tabs>
        <w:rPr>
          <w:rFonts w:cs="Times New Roman"/>
          <w:sz w:val="24"/>
          <w:szCs w:val="24"/>
        </w:rPr>
      </w:pPr>
      <w:r>
        <w:rPr>
          <w:rFonts w:cs="Times New Roman"/>
          <w:sz w:val="24"/>
          <w:szCs w:val="24"/>
        </w:rPr>
        <w:pict>
          <v:shape id="_x0000_i1028" type="#_x0000_t75" style="width:342.75pt;height:24.75pt">
            <v:imagedata r:id="rId11" o:title=""/>
          </v:shape>
        </w:pict>
      </w:r>
      <w:r>
        <w:rPr>
          <w:rFonts w:cs="Times New Roman"/>
          <w:sz w:val="24"/>
          <w:szCs w:val="24"/>
        </w:rPr>
        <w:t xml:space="preserve">      Exterior/Interior</w:t>
      </w:r>
    </w:p>
    <w:p w:rsidR="00184A98" w:rsidRDefault="00184A98">
      <w:pPr>
        <w:tabs>
          <w:tab w:val="left" w:pos="1560"/>
        </w:tabs>
        <w:rPr>
          <w:rFonts w:cs="Times New Roman"/>
          <w:sz w:val="24"/>
          <w:szCs w:val="24"/>
        </w:rPr>
      </w:pPr>
    </w:p>
    <w:p w:rsidR="00184A98" w:rsidRDefault="00184A98">
      <w:pPr>
        <w:tabs>
          <w:tab w:val="left" w:pos="1560"/>
        </w:tabs>
        <w:rPr>
          <w:rFonts w:cs="Times New Roman"/>
          <w:sz w:val="24"/>
          <w:szCs w:val="24"/>
        </w:rPr>
      </w:pPr>
    </w:p>
    <w:p w:rsidR="00184A98" w:rsidRDefault="00184A98">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184A98" w:rsidRDefault="00184A98">
      <w:pPr>
        <w:tabs>
          <w:tab w:val="left" w:pos="1560"/>
        </w:tabs>
        <w:rPr>
          <w:rFonts w:cs="Times New Roman"/>
          <w:sz w:val="24"/>
          <w:szCs w:val="24"/>
        </w:rPr>
      </w:pPr>
    </w:p>
    <w:p w:rsidR="00184A98" w:rsidRDefault="00184A98">
      <w:pPr>
        <w:tabs>
          <w:tab w:val="left" w:pos="1560"/>
        </w:tabs>
        <w:rPr>
          <w:rFonts w:cs="Times New Roman"/>
          <w:sz w:val="24"/>
          <w:szCs w:val="24"/>
        </w:rPr>
      </w:pPr>
      <w:r>
        <w:rPr>
          <w:rFonts w:cs="Times New Roman"/>
          <w:sz w:val="24"/>
          <w:szCs w:val="24"/>
        </w:rPr>
        <w:pict>
          <v:shape id="_x0000_i1029" type="#_x0000_t75" style="width:458.25pt;height:17.25pt">
            <v:imagedata r:id="rId12" o:title=""/>
          </v:shape>
        </w:pic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pict>
          <v:shape id="_x0000_i1030" type="#_x0000_t75" style="width:351.75pt;height:22.5pt">
            <v:imagedata r:id="rId13" o:title=""/>
          </v:shape>
        </w:pict>
      </w:r>
      <w:r>
        <w:rPr>
          <w:sz w:val="24"/>
          <w:szCs w:val="24"/>
        </w:rPr>
        <w:tab/>
        <w:t>Exterior/Interior</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w:pict>
          <v:shape id="_x0000_s1028" type="#_x0000_t202" style="position:absolute;left:0;text-align:left;margin-left:-4.95pt;margin-top:-4.2pt;width:439.5pt;height:90pt;z-index:251660288" filled="f" stroked="f">
            <v:textbox style="mso-next-textbox:#_x0000_s1028">
              <w:txbxContent>
                <w:p w:rsidR="00184A98" w:rsidRDefault="00184A98">
                  <w:pPr>
                    <w:rPr>
                      <w:rFonts w:cs="Times New Roman"/>
                      <w:sz w:val="24"/>
                      <w:szCs w:val="24"/>
                    </w:rPr>
                  </w:pPr>
                </w:p>
                <w:p w:rsidR="00184A98" w:rsidRDefault="00184A98">
                  <w:pPr>
                    <w:rPr>
                      <w:rFonts w:cs="Times New Roman"/>
                      <w:sz w:val="24"/>
                      <w:szCs w:val="24"/>
                    </w:rPr>
                  </w:pPr>
                  <w:r>
                    <w:rPr>
                      <w:sz w:val="24"/>
                      <w:szCs w:val="24"/>
                    </w:rPr>
                    <w:t xml:space="preserve">.  </w:t>
                  </w:r>
                </w:p>
              </w:txbxContent>
            </v:textbox>
          </v:shape>
        </w:pict>
      </w:r>
      <w:r>
        <w:t>2.2</w:t>
      </w:r>
      <w:r>
        <w:tab/>
        <w:t>FRAMING MATERIALS AND ACCESSORIES</w:t>
      </w: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184A98" w:rsidRDefault="00184A98">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pPr>
      <w:r>
        <w:t>3.</w:t>
      </w:r>
      <w:r>
        <w:tab/>
        <w:t>Shop coat steel components after fabrication with alkyd type zinc chromate primer complying with FS TT-P-645.]</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184A98" w:rsidRDefault="00184A98">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H.</w:t>
      </w:r>
      <w:r>
        <w:rPr>
          <w:sz w:val="24"/>
          <w:szCs w:val="24"/>
        </w:rPr>
        <w:tab/>
        <w:t>Internal Sealants:  Types recommended by sealant manufacturer.</w:t>
      </w:r>
    </w:p>
    <w:p w:rsidR="00184A98" w:rsidRDefault="00184A98">
      <w:pPr>
        <w:pStyle w:val="PART22"/>
        <w:numPr>
          <w:ilvl w:val="0"/>
          <w:numId w:val="30"/>
        </w:numPr>
        <w:tabs>
          <w:tab w:val="clear" w:pos="-720"/>
          <w:tab w:val="clear" w:pos="720"/>
          <w:tab w:val="clear" w:pos="1080"/>
          <w:tab w:val="left" w:pos="-134"/>
          <w:tab w:val="left" w:pos="302"/>
          <w:tab w:val="num"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J..</w:t>
      </w:r>
      <w:r>
        <w:rPr>
          <w:sz w:val="24"/>
          <w:szCs w:val="24"/>
        </w:rPr>
        <w:tab/>
        <w:t>Baffles (at weep holes):  Type as recommended by system manufacturer and shown in published installation instructions.</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K. </w:t>
      </w:r>
      <w:r>
        <w:rPr>
          <w:sz w:val="24"/>
          <w:szCs w:val="24"/>
        </w:rPr>
        <w:tab/>
        <w:t xml:space="preserve">End Dams: Types recommended by system manufacturer and shown in published installation instructions </w:t>
      </w:r>
    </w:p>
    <w:p w:rsidR="00184A98" w:rsidRDefault="00184A98">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184A98" w:rsidRDefault="00184A98">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184A98" w:rsidRDefault="00184A98">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184A98" w:rsidRDefault="00184A98">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184A98" w:rsidRDefault="00184A98">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184A98" w:rsidRDefault="00184A98">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Welding:</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Flashings:  Form from sheet aluminum with same finish as extruded sections.  Apply finish after fabrication.  Material thickness as required to suit condition without deflection or "oil-canning".</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184A98" w:rsidRDefault="00184A98">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184A98" w:rsidRDefault="00184A98">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184A98" w:rsidRDefault="00184A98">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184A98" w:rsidRDefault="00184A98">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184A98">
          <w:headerReference w:type="default" r:id="rId14"/>
          <w:footerReference w:type="default" r:id="rId15"/>
          <w:type w:val="continuous"/>
          <w:pgSz w:w="12240" w:h="15840"/>
          <w:pgMar w:top="1080" w:right="1440" w:bottom="720" w:left="1440" w:header="1080" w:footer="720" w:gutter="0"/>
          <w:cols w:space="720"/>
          <w:noEndnote/>
        </w:sectPr>
      </w:pPr>
      <w:r>
        <w:rPr>
          <w:b/>
          <w:bCs/>
          <w:sz w:val="24"/>
          <w:szCs w:val="24"/>
        </w:rPr>
        <w:t>PART 3 - EXECUTION</w:t>
      </w:r>
    </w:p>
    <w:p w:rsidR="00184A98" w:rsidRDefault="00184A98">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184A98" w:rsidRDefault="00184A9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184A98" w:rsidRDefault="00184A9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184A98" w:rsidRDefault="00184A98">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184A98" w:rsidRDefault="00184A9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184A98" w:rsidRDefault="00184A9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184A98" w:rsidRDefault="00184A98">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184A98" w:rsidRDefault="00184A98">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184A98" w:rsidRDefault="00184A98">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184A98" w:rsidRDefault="00184A98">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184A98" w:rsidRDefault="00184A98">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184A98" w:rsidSect="00184A98">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A98" w:rsidRDefault="00184A98">
      <w:pPr>
        <w:widowControl/>
        <w:spacing w:line="20" w:lineRule="exact"/>
        <w:rPr>
          <w:rFonts w:cs="Times New Roman"/>
          <w:sz w:val="24"/>
          <w:szCs w:val="24"/>
        </w:rPr>
      </w:pPr>
    </w:p>
  </w:endnote>
  <w:endnote w:type="continuationSeparator" w:id="0">
    <w:p w:rsidR="00184A98" w:rsidRDefault="00184A98">
      <w:pPr>
        <w:pStyle w:val="PART32a"/>
      </w:pPr>
      <w:r>
        <w:rPr>
          <w:sz w:val="24"/>
          <w:szCs w:val="24"/>
        </w:rPr>
        <w:t>A.</w:t>
      </w:r>
      <w:r>
        <w:rPr>
          <w:sz w:val="24"/>
          <w:szCs w:val="24"/>
        </w:rPr>
        <w:tab/>
        <w:t xml:space="preserve"> </w:t>
      </w:r>
    </w:p>
  </w:endnote>
  <w:endnote w:type="continuationNotice" w:id="1">
    <w:p w:rsidR="00184A98" w:rsidRDefault="00184A98">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98" w:rsidRDefault="00184A98">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184A98" w:rsidRDefault="00184A98">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A98" w:rsidRDefault="00184A98">
      <w:pPr>
        <w:pStyle w:val="PART32a"/>
      </w:pPr>
      <w:r>
        <w:rPr>
          <w:sz w:val="24"/>
          <w:szCs w:val="24"/>
        </w:rPr>
        <w:t>A.</w:t>
      </w:r>
      <w:r>
        <w:rPr>
          <w:sz w:val="24"/>
          <w:szCs w:val="24"/>
        </w:rPr>
        <w:tab/>
      </w:r>
      <w:r>
        <w:rPr>
          <w:sz w:val="24"/>
          <w:szCs w:val="24"/>
        </w:rPr>
        <w:separator/>
      </w:r>
    </w:p>
  </w:footnote>
  <w:footnote w:type="continuationSeparator" w:id="0">
    <w:p w:rsidR="00184A98" w:rsidRDefault="00184A9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A98" w:rsidRDefault="00184A98">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13</w:t>
    </w:r>
    <w:r>
      <w:rPr>
        <w:b/>
        <w:bCs/>
        <w:sz w:val="18"/>
        <w:szCs w:val="18"/>
      </w:rPr>
      <w:fldChar w:fldCharType="end"/>
    </w:r>
  </w:p>
  <w:p w:rsidR="00184A98" w:rsidRDefault="00184A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6">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7">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8">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9">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1">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2">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3">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4">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5">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6"/>
  </w:num>
  <w:num w:numId="4">
    <w:abstractNumId w:val="10"/>
  </w:num>
  <w:num w:numId="5">
    <w:abstractNumId w:val="15"/>
  </w:num>
  <w:num w:numId="6">
    <w:abstractNumId w:val="4"/>
  </w:num>
  <w:num w:numId="7">
    <w:abstractNumId w:val="21"/>
  </w:num>
  <w:num w:numId="8">
    <w:abstractNumId w:val="21"/>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5"/>
  </w:num>
  <w:num w:numId="10">
    <w:abstractNumId w:val="0"/>
  </w:num>
  <w:num w:numId="11">
    <w:abstractNumId w:val="3"/>
  </w:num>
  <w:num w:numId="12">
    <w:abstractNumId w:val="8"/>
  </w:num>
  <w:num w:numId="13">
    <w:abstractNumId w:val="24"/>
  </w:num>
  <w:num w:numId="14">
    <w:abstractNumId w:val="24"/>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6"/>
  </w:num>
  <w:num w:numId="18">
    <w:abstractNumId w:val="6"/>
  </w:num>
  <w:num w:numId="19">
    <w:abstractNumId w:val="5"/>
  </w:num>
  <w:num w:numId="20">
    <w:abstractNumId w:val="18"/>
  </w:num>
  <w:num w:numId="21">
    <w:abstractNumId w:val="17"/>
  </w:num>
  <w:num w:numId="22">
    <w:abstractNumId w:val="1"/>
  </w:num>
  <w:num w:numId="23">
    <w:abstractNumId w:val="7"/>
  </w:num>
  <w:num w:numId="24">
    <w:abstractNumId w:val="2"/>
  </w:num>
  <w:num w:numId="25">
    <w:abstractNumId w:val="12"/>
  </w:num>
  <w:num w:numId="26">
    <w:abstractNumId w:val="20"/>
  </w:num>
  <w:num w:numId="27">
    <w:abstractNumId w:val="23"/>
  </w:num>
  <w:num w:numId="28">
    <w:abstractNumId w:val="22"/>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A98"/>
    <w:rsid w:val="00184A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223</TotalTime>
  <Pages>13</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18</cp:revision>
  <cp:lastPrinted>2012-12-21T21:19:00Z</cp:lastPrinted>
  <dcterms:created xsi:type="dcterms:W3CDTF">2012-12-19T17:55:00Z</dcterms:created>
  <dcterms:modified xsi:type="dcterms:W3CDTF">2014-01-20T16:43:00Z</dcterms:modified>
</cp:coreProperties>
</file>